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445A5E" w:rsidRDefault="00FA37A4" w:rsidP="00D075DF">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p>
    <w:p w:rsidR="00727811" w:rsidRDefault="00727811" w:rsidP="00D075DF">
      <w:pPr>
        <w:jc w:val="center"/>
        <w:rPr>
          <w:rFonts w:ascii="Arial" w:hAnsi="Arial" w:cs="Arial"/>
          <w:b/>
        </w:rPr>
      </w:pPr>
      <w:r>
        <w:rPr>
          <w:rFonts w:ascii="Arial" w:hAnsi="Arial" w:cs="Arial"/>
          <w:b/>
        </w:rPr>
        <w:t>15</w:t>
      </w:r>
      <w:r w:rsidRPr="00727811">
        <w:rPr>
          <w:rFonts w:ascii="Arial" w:hAnsi="Arial" w:cs="Arial"/>
          <w:b/>
          <w:vertAlign w:val="superscript"/>
        </w:rPr>
        <w:t>th</w:t>
      </w:r>
      <w:r>
        <w:rPr>
          <w:rFonts w:ascii="Arial" w:hAnsi="Arial" w:cs="Arial"/>
          <w:b/>
        </w:rPr>
        <w:t xml:space="preserve"> August 2018, Longton Health Centre</w:t>
      </w: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Manager</w:t>
      </w:r>
    </w:p>
    <w:p w:rsidR="007D4037" w:rsidRDefault="007D4037" w:rsidP="009B7A3C">
      <w:pPr>
        <w:rPr>
          <w:rFonts w:ascii="Arial" w:hAnsi="Arial" w:cs="Arial"/>
          <w:b/>
        </w:rPr>
      </w:pPr>
      <w:r>
        <w:rPr>
          <w:rFonts w:ascii="Arial" w:hAnsi="Arial" w:cs="Arial"/>
          <w:b/>
        </w:rPr>
        <w:t xml:space="preserve">                </w:t>
      </w:r>
      <w:r w:rsidR="001B426F">
        <w:rPr>
          <w:rFonts w:ascii="Arial" w:hAnsi="Arial" w:cs="Arial"/>
          <w:b/>
        </w:rPr>
        <w:t>AS, CS, IJ</w:t>
      </w:r>
      <w:r w:rsidR="00727811">
        <w:rPr>
          <w:rFonts w:ascii="Arial" w:hAnsi="Arial" w:cs="Arial"/>
          <w:b/>
        </w:rPr>
        <w:t>, GW</w:t>
      </w:r>
      <w:r>
        <w:rPr>
          <w:rFonts w:ascii="Arial" w:hAnsi="Arial" w:cs="Arial"/>
          <w:b/>
        </w:rPr>
        <w:t xml:space="preserve">     </w:t>
      </w:r>
    </w:p>
    <w:p w:rsidR="0013342E" w:rsidRDefault="0013342E" w:rsidP="00E64338">
      <w:pPr>
        <w:rPr>
          <w:rFonts w:ascii="Arial" w:hAnsi="Arial" w:cs="Arial"/>
          <w:b/>
        </w:rPr>
      </w:pPr>
    </w:p>
    <w:p w:rsidR="009B7A3C" w:rsidRDefault="00DA32A1" w:rsidP="009B7A3C">
      <w:pPr>
        <w:rPr>
          <w:rFonts w:ascii="Arial" w:hAnsi="Arial" w:cs="Arial"/>
          <w:b/>
        </w:rPr>
      </w:pPr>
      <w:r>
        <w:rPr>
          <w:rFonts w:ascii="Arial" w:hAnsi="Arial" w:cs="Arial"/>
          <w:b/>
        </w:rPr>
        <w:t>Apologies: Dr. Sri Sundar</w:t>
      </w:r>
      <w:r w:rsidR="00FC6F62">
        <w:rPr>
          <w:rFonts w:ascii="Arial" w:hAnsi="Arial" w:cs="Arial"/>
          <w:b/>
        </w:rPr>
        <w:t>a</w:t>
      </w:r>
      <w:r>
        <w:rPr>
          <w:rFonts w:ascii="Arial" w:hAnsi="Arial" w:cs="Arial"/>
          <w:b/>
        </w:rPr>
        <w:t>m</w:t>
      </w:r>
      <w:r w:rsidR="001B426F">
        <w:rPr>
          <w:rFonts w:ascii="Arial" w:hAnsi="Arial" w:cs="Arial"/>
          <w:b/>
        </w:rPr>
        <w:t xml:space="preserve">, </w:t>
      </w:r>
      <w:r w:rsidR="00727811">
        <w:rPr>
          <w:rFonts w:ascii="Arial" w:hAnsi="Arial" w:cs="Arial"/>
          <w:b/>
        </w:rPr>
        <w:t>DR,</w:t>
      </w:r>
      <w:r w:rsidR="00141E94">
        <w:rPr>
          <w:rFonts w:ascii="Arial" w:hAnsi="Arial" w:cs="Arial"/>
          <w:b/>
        </w:rPr>
        <w:t xml:space="preserve"> DP, TS</w:t>
      </w:r>
      <w:r w:rsidR="009C5B25">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tbl>
      <w:tblPr>
        <w:tblpPr w:leftFromText="180" w:rightFromText="180" w:vertAnchor="text" w:tblpX="-34" w:tblpY="116"/>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6300"/>
        <w:gridCol w:w="1800"/>
      </w:tblGrid>
      <w:tr w:rsidR="006C3F0B" w:rsidRPr="00BC6123" w:rsidTr="00141E94">
        <w:tc>
          <w:tcPr>
            <w:tcW w:w="754" w:type="dxa"/>
          </w:tcPr>
          <w:p w:rsidR="006C3F0B" w:rsidRPr="00BC6123" w:rsidRDefault="006C3F0B" w:rsidP="00141E94">
            <w:pPr>
              <w:rPr>
                <w:rFonts w:ascii="Arial" w:hAnsi="Arial" w:cs="Arial"/>
                <w:b/>
              </w:rPr>
            </w:pPr>
          </w:p>
        </w:tc>
        <w:tc>
          <w:tcPr>
            <w:tcW w:w="6300" w:type="dxa"/>
          </w:tcPr>
          <w:p w:rsidR="006C3F0B" w:rsidRPr="00BC6123" w:rsidRDefault="006C3F0B" w:rsidP="00141E94">
            <w:pPr>
              <w:rPr>
                <w:rFonts w:ascii="Arial" w:hAnsi="Arial" w:cs="Arial"/>
                <w:b/>
              </w:rPr>
            </w:pPr>
          </w:p>
        </w:tc>
        <w:tc>
          <w:tcPr>
            <w:tcW w:w="1800" w:type="dxa"/>
          </w:tcPr>
          <w:p w:rsidR="006C3F0B" w:rsidRPr="00BC6123" w:rsidRDefault="006C3F0B" w:rsidP="00141E94">
            <w:pPr>
              <w:rPr>
                <w:rFonts w:ascii="Arial" w:hAnsi="Arial" w:cs="Arial"/>
                <w:b/>
              </w:rPr>
            </w:pPr>
            <w:r w:rsidRPr="00BC6123">
              <w:rPr>
                <w:rFonts w:ascii="Arial" w:hAnsi="Arial" w:cs="Arial"/>
                <w:b/>
              </w:rPr>
              <w:t>ACTION</w:t>
            </w:r>
          </w:p>
          <w:p w:rsidR="006C3F0B" w:rsidRPr="00BC6123" w:rsidRDefault="006C3F0B" w:rsidP="00141E94">
            <w:pPr>
              <w:ind w:right="504"/>
              <w:rPr>
                <w:rFonts w:ascii="Arial" w:hAnsi="Arial" w:cs="Arial"/>
                <w:b/>
              </w:rPr>
            </w:pPr>
          </w:p>
        </w:tc>
      </w:tr>
      <w:tr w:rsidR="006C3F0B" w:rsidRPr="00C2150A" w:rsidTr="00141E94">
        <w:tc>
          <w:tcPr>
            <w:tcW w:w="754" w:type="dxa"/>
          </w:tcPr>
          <w:p w:rsidR="006C3F0B" w:rsidRPr="00C2150A" w:rsidRDefault="006C3F0B" w:rsidP="00141E94">
            <w:pPr>
              <w:rPr>
                <w:rFonts w:ascii="Arial" w:hAnsi="Arial" w:cs="Arial"/>
                <w:sz w:val="22"/>
                <w:szCs w:val="22"/>
              </w:rPr>
            </w:pPr>
          </w:p>
          <w:p w:rsidR="006C3F0B" w:rsidRPr="00C2150A" w:rsidRDefault="006C3F0B" w:rsidP="00141E94">
            <w:pPr>
              <w:rPr>
                <w:rFonts w:ascii="Arial" w:hAnsi="Arial" w:cs="Arial"/>
                <w:sz w:val="22"/>
                <w:szCs w:val="22"/>
              </w:rPr>
            </w:pPr>
            <w:r w:rsidRPr="00C2150A">
              <w:rPr>
                <w:rFonts w:ascii="Arial" w:hAnsi="Arial" w:cs="Arial"/>
                <w:sz w:val="22"/>
                <w:szCs w:val="22"/>
              </w:rPr>
              <w:t xml:space="preserve">1. </w:t>
            </w:r>
          </w:p>
        </w:tc>
        <w:tc>
          <w:tcPr>
            <w:tcW w:w="6300" w:type="dxa"/>
          </w:tcPr>
          <w:p w:rsidR="006C3F0B" w:rsidRPr="00C2150A" w:rsidRDefault="00727811" w:rsidP="00141E94">
            <w:pPr>
              <w:rPr>
                <w:rFonts w:ascii="Arial" w:hAnsi="Arial" w:cs="Arial"/>
                <w:sz w:val="22"/>
                <w:szCs w:val="22"/>
              </w:rPr>
            </w:pPr>
            <w:r>
              <w:rPr>
                <w:rFonts w:ascii="Arial" w:hAnsi="Arial" w:cs="Arial"/>
                <w:sz w:val="22"/>
                <w:szCs w:val="22"/>
              </w:rPr>
              <w:t>4</w:t>
            </w:r>
            <w:r w:rsidR="006C3F0B" w:rsidRPr="00C2150A">
              <w:rPr>
                <w:rFonts w:ascii="Arial" w:hAnsi="Arial" w:cs="Arial"/>
                <w:sz w:val="22"/>
                <w:szCs w:val="22"/>
              </w:rPr>
              <w:t xml:space="preserve"> members of the group were present at the meeting today.</w:t>
            </w:r>
          </w:p>
          <w:p w:rsidR="006C3F0B" w:rsidRPr="00C2150A" w:rsidRDefault="006C3F0B"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t>2.</w:t>
            </w:r>
          </w:p>
        </w:tc>
        <w:tc>
          <w:tcPr>
            <w:tcW w:w="6300" w:type="dxa"/>
          </w:tcPr>
          <w:p w:rsidR="006C3F0B" w:rsidRPr="00C2150A" w:rsidRDefault="006C3F0B" w:rsidP="00141E94">
            <w:pPr>
              <w:rPr>
                <w:rFonts w:ascii="Arial" w:hAnsi="Arial" w:cs="Arial"/>
                <w:b/>
                <w:sz w:val="22"/>
                <w:szCs w:val="22"/>
                <w:u w:val="single"/>
              </w:rPr>
            </w:pPr>
            <w:r w:rsidRPr="00C2150A">
              <w:rPr>
                <w:rFonts w:ascii="Arial" w:hAnsi="Arial" w:cs="Arial"/>
                <w:b/>
                <w:sz w:val="22"/>
                <w:szCs w:val="22"/>
                <w:u w:val="single"/>
              </w:rPr>
              <w:t>Welcome</w:t>
            </w:r>
          </w:p>
          <w:p w:rsidR="006C3F0B" w:rsidRPr="00C2150A" w:rsidRDefault="006C3F0B" w:rsidP="00141E94">
            <w:pPr>
              <w:rPr>
                <w:rFonts w:ascii="Arial" w:hAnsi="Arial" w:cs="Arial"/>
                <w:b/>
                <w:sz w:val="22"/>
                <w:szCs w:val="22"/>
                <w:u w:val="single"/>
              </w:rPr>
            </w:pPr>
          </w:p>
          <w:p w:rsidR="006C3F0B" w:rsidRPr="00C2150A" w:rsidRDefault="006C3F0B" w:rsidP="00141E94">
            <w:pPr>
              <w:rPr>
                <w:rFonts w:ascii="Arial" w:hAnsi="Arial" w:cs="Arial"/>
                <w:sz w:val="22"/>
                <w:szCs w:val="22"/>
              </w:rPr>
            </w:pPr>
            <w:r w:rsidRPr="00C2150A">
              <w:rPr>
                <w:rFonts w:ascii="Arial" w:hAnsi="Arial" w:cs="Arial"/>
                <w:sz w:val="22"/>
                <w:szCs w:val="22"/>
              </w:rPr>
              <w:t>Bev welcomed all to the meeting.</w:t>
            </w:r>
          </w:p>
          <w:p w:rsidR="006C3F0B" w:rsidRPr="00C2150A" w:rsidRDefault="006C3F0B"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tc>
      </w:tr>
      <w:tr w:rsidR="006C3F0B" w:rsidRPr="00C2150A" w:rsidTr="00141E94">
        <w:trPr>
          <w:trHeight w:val="1720"/>
        </w:trPr>
        <w:tc>
          <w:tcPr>
            <w:tcW w:w="754" w:type="dxa"/>
          </w:tcPr>
          <w:p w:rsidR="006C3F0B" w:rsidRPr="00C2150A" w:rsidRDefault="006C3F0B" w:rsidP="00141E94">
            <w:pPr>
              <w:rPr>
                <w:rFonts w:ascii="Arial" w:hAnsi="Arial" w:cs="Arial"/>
                <w:b/>
                <w:sz w:val="22"/>
                <w:szCs w:val="22"/>
              </w:rPr>
            </w:pPr>
            <w:r w:rsidRPr="00C2150A">
              <w:rPr>
                <w:rFonts w:ascii="Arial" w:hAnsi="Arial" w:cs="Arial"/>
                <w:sz w:val="22"/>
                <w:szCs w:val="22"/>
              </w:rPr>
              <w:t xml:space="preserve"> 3.</w:t>
            </w:r>
          </w:p>
        </w:tc>
        <w:tc>
          <w:tcPr>
            <w:tcW w:w="6300" w:type="dxa"/>
          </w:tcPr>
          <w:p w:rsidR="00727811" w:rsidRPr="00727811" w:rsidRDefault="00727811" w:rsidP="00727811">
            <w:pPr>
              <w:jc w:val="both"/>
              <w:rPr>
                <w:rFonts w:ascii="Arial" w:hAnsi="Arial" w:cs="Arial"/>
                <w:b/>
                <w:u w:val="single"/>
              </w:rPr>
            </w:pPr>
            <w:r w:rsidRPr="00727811">
              <w:rPr>
                <w:rFonts w:ascii="Arial" w:hAnsi="Arial" w:cs="Arial"/>
                <w:b/>
                <w:u w:val="single"/>
              </w:rPr>
              <w:t>Repeat Prescriptions Computer System</w:t>
            </w:r>
          </w:p>
          <w:p w:rsidR="00727811" w:rsidRPr="00727811" w:rsidRDefault="00727811" w:rsidP="00727811">
            <w:pPr>
              <w:jc w:val="both"/>
              <w:rPr>
                <w:rFonts w:ascii="Arial" w:hAnsi="Arial" w:cs="Arial"/>
                <w:b/>
                <w:u w:val="single"/>
              </w:rPr>
            </w:pPr>
          </w:p>
          <w:p w:rsidR="00727811" w:rsidRPr="00727811" w:rsidRDefault="00727811" w:rsidP="00727811">
            <w:pPr>
              <w:jc w:val="both"/>
              <w:rPr>
                <w:rFonts w:ascii="Arial" w:hAnsi="Arial" w:cs="Arial"/>
              </w:rPr>
            </w:pPr>
            <w:r w:rsidRPr="00727811">
              <w:rPr>
                <w:rFonts w:ascii="Arial" w:hAnsi="Arial" w:cs="Arial"/>
              </w:rPr>
              <w:t xml:space="preserve">IJ has had difficulty using the system and been in contact with EMIS (the organisation responsible for the maintenance of the system) who were not very helpful.    Bev explained that the EMIS’s system only collates prescription requests and transfers them to the SPINE (Safe Programmable and Integrated Network Environment).   The practice has no control over the SPINE and the system that the pharmacists use to down-load the prescription from the SPINE is their own system, over which the practice also has no control.   </w:t>
            </w:r>
            <w:proofErr w:type="spellStart"/>
            <w:r w:rsidRPr="00727811">
              <w:rPr>
                <w:rFonts w:ascii="Arial" w:hAnsi="Arial" w:cs="Arial"/>
              </w:rPr>
              <w:t>CSl</w:t>
            </w:r>
            <w:proofErr w:type="spellEnd"/>
            <w:r w:rsidRPr="00727811">
              <w:rPr>
                <w:rFonts w:ascii="Arial" w:hAnsi="Arial" w:cs="Arial"/>
              </w:rPr>
              <w:t xml:space="preserve"> said that any problems she has experienced with the system have been resolved following a telephone call to her pharmacist and it was suggested that this was probably the best way.</w:t>
            </w:r>
          </w:p>
          <w:p w:rsidR="00727811" w:rsidRPr="00727811" w:rsidRDefault="00727811" w:rsidP="00727811">
            <w:pPr>
              <w:jc w:val="both"/>
              <w:rPr>
                <w:rFonts w:ascii="Arial" w:hAnsi="Arial" w:cs="Arial"/>
              </w:rPr>
            </w:pPr>
          </w:p>
          <w:p w:rsidR="00727811" w:rsidRPr="00727811" w:rsidRDefault="00727811" w:rsidP="00727811">
            <w:pPr>
              <w:jc w:val="both"/>
              <w:rPr>
                <w:rFonts w:ascii="Arial" w:hAnsi="Arial" w:cs="Arial"/>
              </w:rPr>
            </w:pPr>
            <w:r w:rsidRPr="00727811">
              <w:rPr>
                <w:rFonts w:ascii="Arial" w:hAnsi="Arial" w:cs="Arial"/>
              </w:rPr>
              <w:t xml:space="preserve">IJ had also found that notes he made in the message box, on the repeat prescription page, of EMIS were not being acted upon.   AS had had the same experience and Bev said that she would have a word with the receptionists who were responsible for operating the system and remind them to check the message box. </w:t>
            </w:r>
          </w:p>
          <w:p w:rsidR="00727811" w:rsidRPr="00727811" w:rsidRDefault="00727811" w:rsidP="00727811">
            <w:pPr>
              <w:jc w:val="both"/>
              <w:rPr>
                <w:rFonts w:ascii="Arial" w:hAnsi="Arial" w:cs="Arial"/>
              </w:rPr>
            </w:pPr>
          </w:p>
          <w:p w:rsidR="00727811" w:rsidRPr="00727811" w:rsidRDefault="00727811" w:rsidP="00727811">
            <w:pPr>
              <w:jc w:val="both"/>
              <w:rPr>
                <w:rFonts w:ascii="Arial" w:hAnsi="Arial" w:cs="Arial"/>
              </w:rPr>
            </w:pPr>
            <w:r w:rsidRPr="00727811">
              <w:rPr>
                <w:rFonts w:ascii="Arial" w:hAnsi="Arial" w:cs="Arial"/>
              </w:rPr>
              <w:t xml:space="preserve">AS needs a hearing check and batteries for his hearing aids and was referred to ‘Specsavers’ under </w:t>
            </w:r>
            <w:proofErr w:type="gramStart"/>
            <w:r w:rsidRPr="00727811">
              <w:rPr>
                <w:rFonts w:ascii="Arial" w:hAnsi="Arial" w:cs="Arial"/>
              </w:rPr>
              <w:t>the ”</w:t>
            </w:r>
            <w:proofErr w:type="gramEnd"/>
            <w:r w:rsidRPr="00727811">
              <w:rPr>
                <w:rFonts w:ascii="Arial" w:hAnsi="Arial" w:cs="Arial"/>
              </w:rPr>
              <w:t>any qualified provider” arrangement.   When he expressed his preference to be seen by NHS staff he was told there was no alternative (so much for patient choice).</w:t>
            </w:r>
          </w:p>
          <w:p w:rsidR="00141E94" w:rsidRPr="00727811" w:rsidRDefault="00141E94" w:rsidP="00141E94">
            <w:pPr>
              <w:rPr>
                <w:rFonts w:ascii="Arial" w:hAnsi="Arial" w:cs="Arial"/>
                <w:sz w:val="22"/>
                <w:szCs w:val="22"/>
              </w:rPr>
            </w:pPr>
          </w:p>
          <w:p w:rsidR="00141E94" w:rsidRPr="00C2150A" w:rsidRDefault="00141E94" w:rsidP="00141E94">
            <w:pPr>
              <w:rPr>
                <w:rFonts w:ascii="Arial" w:hAnsi="Arial" w:cs="Arial"/>
                <w:b/>
                <w:sz w:val="22"/>
                <w:szCs w:val="22"/>
                <w:u w:val="single"/>
              </w:rPr>
            </w:pPr>
          </w:p>
          <w:p w:rsidR="006C3F0B" w:rsidRPr="00C2150A" w:rsidRDefault="006C3F0B" w:rsidP="00141E94">
            <w:pPr>
              <w:pStyle w:val="PlainText"/>
              <w:rPr>
                <w:rFonts w:ascii="Arial" w:hAnsi="Arial" w:cs="Arial"/>
                <w:szCs w:val="22"/>
              </w:rPr>
            </w:pPr>
          </w:p>
        </w:tc>
        <w:tc>
          <w:tcPr>
            <w:tcW w:w="1800" w:type="dxa"/>
          </w:tcPr>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t>4.</w:t>
            </w:r>
          </w:p>
        </w:tc>
        <w:tc>
          <w:tcPr>
            <w:tcW w:w="6300" w:type="dxa"/>
          </w:tcPr>
          <w:p w:rsidR="00727811" w:rsidRPr="00727811" w:rsidRDefault="00727811" w:rsidP="00727811">
            <w:pPr>
              <w:jc w:val="both"/>
              <w:rPr>
                <w:rFonts w:ascii="Arial" w:hAnsi="Arial" w:cs="Arial"/>
                <w:b/>
                <w:u w:val="single"/>
              </w:rPr>
            </w:pPr>
            <w:r w:rsidRPr="00727811">
              <w:rPr>
                <w:rFonts w:ascii="Arial" w:hAnsi="Arial" w:cs="Arial"/>
                <w:b/>
                <w:u w:val="single"/>
              </w:rPr>
              <w:t xml:space="preserve">Extended Hours GP Access System </w:t>
            </w:r>
          </w:p>
          <w:p w:rsidR="00727811" w:rsidRPr="00727811" w:rsidRDefault="00727811" w:rsidP="00727811">
            <w:pPr>
              <w:jc w:val="both"/>
              <w:rPr>
                <w:rFonts w:ascii="Arial" w:hAnsi="Arial" w:cs="Arial"/>
                <w:u w:val="single"/>
              </w:rPr>
            </w:pPr>
          </w:p>
          <w:p w:rsidR="00727811" w:rsidRPr="00727811" w:rsidRDefault="00727811" w:rsidP="00727811">
            <w:pPr>
              <w:rPr>
                <w:rFonts w:ascii="Arial" w:hAnsi="Arial" w:cs="Arial"/>
              </w:rPr>
            </w:pPr>
            <w:r w:rsidRPr="00727811">
              <w:rPr>
                <w:rFonts w:ascii="Arial" w:hAnsi="Arial" w:cs="Arial"/>
              </w:rPr>
              <w:t>To address the directive for GP practice</w:t>
            </w:r>
            <w:r>
              <w:rPr>
                <w:rFonts w:ascii="Arial" w:hAnsi="Arial" w:cs="Arial"/>
              </w:rPr>
              <w:t>s</w:t>
            </w:r>
            <w:r w:rsidRPr="00727811">
              <w:rPr>
                <w:rFonts w:ascii="Arial" w:hAnsi="Arial" w:cs="Arial"/>
              </w:rPr>
              <w:t xml:space="preserve"> to offer 7 day a week access to </w:t>
            </w:r>
            <w:r>
              <w:rPr>
                <w:rFonts w:ascii="Arial" w:hAnsi="Arial" w:cs="Arial"/>
              </w:rPr>
              <w:t xml:space="preserve">their </w:t>
            </w:r>
            <w:r w:rsidRPr="00727811">
              <w:rPr>
                <w:rFonts w:ascii="Arial" w:hAnsi="Arial" w:cs="Arial"/>
              </w:rPr>
              <w:t xml:space="preserve">patients, an extended </w:t>
            </w:r>
            <w:proofErr w:type="gramStart"/>
            <w:r w:rsidRPr="00727811">
              <w:rPr>
                <w:rFonts w:ascii="Arial" w:hAnsi="Arial" w:cs="Arial"/>
              </w:rPr>
              <w:t>hours</w:t>
            </w:r>
            <w:proofErr w:type="gramEnd"/>
            <w:r w:rsidRPr="00727811">
              <w:rPr>
                <w:rFonts w:ascii="Arial" w:hAnsi="Arial" w:cs="Arial"/>
              </w:rPr>
              <w:t xml:space="preserve"> </w:t>
            </w:r>
            <w:r w:rsidRPr="00727811">
              <w:rPr>
                <w:rFonts w:ascii="Arial" w:hAnsi="Arial" w:cs="Arial"/>
              </w:rPr>
              <w:lastRenderedPageBreak/>
              <w:t>arrangement will be based within the Longton Cottage Hospital site starting September</w:t>
            </w:r>
            <w:r w:rsidR="0077124A">
              <w:rPr>
                <w:rFonts w:ascii="Arial" w:hAnsi="Arial" w:cs="Arial"/>
              </w:rPr>
              <w:t>/October</w:t>
            </w:r>
            <w:r w:rsidRPr="00727811">
              <w:rPr>
                <w:rFonts w:ascii="Arial" w:hAnsi="Arial" w:cs="Arial"/>
              </w:rPr>
              <w:t xml:space="preserve"> 2018.   It will be staffed mostly by local GPs, nurse practitioners and practice nurses on a rota system and open till 8pm in the evening and during the weekend.   It is not a ‘walk-in’ centre and patients will need to make an appointment via their own GP practice.</w:t>
            </w:r>
          </w:p>
          <w:p w:rsidR="006C3F0B" w:rsidRPr="00141E94" w:rsidRDefault="006C3F0B" w:rsidP="00141E94">
            <w:pPr>
              <w:rPr>
                <w:rFonts w:ascii="Arial" w:hAnsi="Arial" w:cs="Arial"/>
                <w:b/>
                <w:u w:val="single"/>
              </w:rPr>
            </w:pPr>
          </w:p>
          <w:p w:rsidR="006C3F0B" w:rsidRPr="00141E94" w:rsidRDefault="006C3F0B" w:rsidP="00141E94">
            <w:pPr>
              <w:rPr>
                <w:rFonts w:ascii="Arial" w:hAnsi="Arial" w:cs="Arial"/>
                <w:b/>
                <w:u w:val="single"/>
              </w:rPr>
            </w:pPr>
          </w:p>
        </w:tc>
        <w:tc>
          <w:tcPr>
            <w:tcW w:w="1800" w:type="dxa"/>
          </w:tcPr>
          <w:p w:rsidR="006C3F0B" w:rsidRPr="00141E94" w:rsidRDefault="006C3F0B" w:rsidP="00141E94">
            <w:pPr>
              <w:jc w:val="center"/>
              <w:rPr>
                <w:rFonts w:ascii="Arial" w:hAnsi="Arial" w:cs="Arial"/>
                <w:b/>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lastRenderedPageBreak/>
              <w:t>5.</w:t>
            </w:r>
          </w:p>
        </w:tc>
        <w:tc>
          <w:tcPr>
            <w:tcW w:w="6300" w:type="dxa"/>
          </w:tcPr>
          <w:p w:rsidR="00DF14B0" w:rsidRPr="00DF14B0" w:rsidRDefault="00DF14B0" w:rsidP="00DF14B0">
            <w:pPr>
              <w:jc w:val="both"/>
              <w:rPr>
                <w:rFonts w:ascii="Arial" w:hAnsi="Arial" w:cs="Arial"/>
                <w:b/>
                <w:u w:val="single"/>
              </w:rPr>
            </w:pPr>
            <w:r w:rsidRPr="00DF14B0">
              <w:rPr>
                <w:rFonts w:ascii="Arial" w:hAnsi="Arial" w:cs="Arial"/>
                <w:b/>
                <w:u w:val="single"/>
              </w:rPr>
              <w:t>Practice Expansion</w:t>
            </w:r>
          </w:p>
          <w:p w:rsidR="00141E94" w:rsidRPr="00141E94" w:rsidRDefault="00DF14B0" w:rsidP="00971CA3">
            <w:pPr>
              <w:pStyle w:val="NormalWeb"/>
              <w:jc w:val="both"/>
              <w:rPr>
                <w:rFonts w:ascii="Arial" w:hAnsi="Arial" w:cs="Arial"/>
              </w:rPr>
            </w:pPr>
            <w:r w:rsidRPr="00DF14B0">
              <w:rPr>
                <w:rFonts w:ascii="Arial" w:hAnsi="Arial" w:cs="Arial"/>
              </w:rPr>
              <w:t>Dr Sri is an Honorary Clinical Teacher at Keele University and the practice has now been awarded post graduate training status will be involved in the training post-graduate GP students in the final stages of their studies.  We had our first GP registrar in April who was based in our practice until the end of July.  We have trainee Doctors that have been placed with the practice up until 2020.    In order to accommodate the extra staff a new examination room has been built</w:t>
            </w:r>
            <w:r w:rsidR="0077124A">
              <w:rPr>
                <w:rFonts w:ascii="Arial" w:hAnsi="Arial" w:cs="Arial"/>
              </w:rPr>
              <w:t xml:space="preserve"> on the Weston Road surgery site</w:t>
            </w:r>
            <w:r w:rsidRPr="00DF14B0">
              <w:rPr>
                <w:rFonts w:ascii="Arial" w:hAnsi="Arial" w:cs="Arial"/>
              </w:rPr>
              <w:t xml:space="preserve"> which is also currently undergoing a refurbishment.</w:t>
            </w:r>
          </w:p>
          <w:p w:rsidR="00616F44" w:rsidRPr="00C2150A" w:rsidRDefault="00616F44"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tc>
      </w:tr>
      <w:tr w:rsidR="00B213CB" w:rsidRPr="00C2150A" w:rsidTr="00141E94">
        <w:tc>
          <w:tcPr>
            <w:tcW w:w="754" w:type="dxa"/>
          </w:tcPr>
          <w:p w:rsidR="00B213CB" w:rsidRPr="00C2150A" w:rsidRDefault="00B213CB" w:rsidP="00141E94">
            <w:pPr>
              <w:rPr>
                <w:rFonts w:ascii="Arial" w:hAnsi="Arial" w:cs="Arial"/>
                <w:sz w:val="22"/>
                <w:szCs w:val="22"/>
              </w:rPr>
            </w:pPr>
            <w:r w:rsidRPr="00C2150A">
              <w:rPr>
                <w:rFonts w:ascii="Arial" w:hAnsi="Arial" w:cs="Arial"/>
                <w:sz w:val="22"/>
                <w:szCs w:val="22"/>
              </w:rPr>
              <w:t>6.</w:t>
            </w:r>
          </w:p>
        </w:tc>
        <w:tc>
          <w:tcPr>
            <w:tcW w:w="6300" w:type="dxa"/>
          </w:tcPr>
          <w:p w:rsidR="0077124A" w:rsidRPr="0077124A" w:rsidRDefault="0077124A" w:rsidP="0077124A">
            <w:pPr>
              <w:pStyle w:val="NormalWeb"/>
              <w:jc w:val="both"/>
              <w:rPr>
                <w:rFonts w:ascii="Arial" w:hAnsi="Arial" w:cs="Arial"/>
                <w:b/>
                <w:u w:val="single"/>
              </w:rPr>
            </w:pPr>
            <w:r w:rsidRPr="0077124A">
              <w:rPr>
                <w:rFonts w:ascii="Arial" w:hAnsi="Arial" w:cs="Arial"/>
                <w:b/>
                <w:u w:val="single"/>
              </w:rPr>
              <w:t>Staffing Changes</w:t>
            </w:r>
          </w:p>
          <w:p w:rsidR="0077124A" w:rsidRPr="0077124A" w:rsidRDefault="0077124A" w:rsidP="0077124A">
            <w:pPr>
              <w:pStyle w:val="NormalWeb"/>
              <w:jc w:val="both"/>
              <w:rPr>
                <w:rFonts w:ascii="Arial" w:hAnsi="Arial" w:cs="Arial"/>
              </w:rPr>
            </w:pPr>
            <w:r w:rsidRPr="0077124A">
              <w:rPr>
                <w:rFonts w:ascii="Arial" w:hAnsi="Arial" w:cs="Arial"/>
              </w:rPr>
              <w:t xml:space="preserve">Practice Nurse Liz Bennett will be retiring soon and Bev is seeking a replacement.   A recent applicant withdrew her application just prior to taking up her duties but Bev has another potential recruit in mind and a replacement will soon be with the practice.   Kath, who recently took early </w:t>
            </w:r>
            <w:r w:rsidR="00971CA3" w:rsidRPr="0077124A">
              <w:rPr>
                <w:rFonts w:ascii="Arial" w:hAnsi="Arial" w:cs="Arial"/>
              </w:rPr>
              <w:t>retirement,</w:t>
            </w:r>
            <w:r w:rsidRPr="0077124A">
              <w:rPr>
                <w:rFonts w:ascii="Arial" w:hAnsi="Arial" w:cs="Arial"/>
              </w:rPr>
              <w:t xml:space="preserve"> must miss us because she will also be returning as a Practice Nurse soon.</w:t>
            </w:r>
          </w:p>
          <w:p w:rsidR="0077124A" w:rsidRPr="0077124A" w:rsidRDefault="0077124A" w:rsidP="0077124A">
            <w:pPr>
              <w:pStyle w:val="Heading4"/>
              <w:jc w:val="both"/>
              <w:rPr>
                <w:rFonts w:ascii="Arial" w:hAnsi="Arial" w:cs="Arial"/>
                <w:b w:val="0"/>
              </w:rPr>
            </w:pPr>
            <w:r w:rsidRPr="0077124A">
              <w:rPr>
                <w:rFonts w:ascii="Arial" w:hAnsi="Arial" w:cs="Arial"/>
                <w:b w:val="0"/>
              </w:rPr>
              <w:t>Donna Legeckis, our Health Care Assistant, will be carrying out yearly ‘wellbeing visits’ to over-75s patients, or if they prefer will see them at the surgery, to check that they are managing and offering advice to enable them to remain in good health.</w:t>
            </w:r>
          </w:p>
          <w:p w:rsidR="0077124A" w:rsidRDefault="00971CA3" w:rsidP="0077124A">
            <w:pPr>
              <w:pStyle w:val="Heading4"/>
              <w:jc w:val="both"/>
              <w:rPr>
                <w:rFonts w:ascii="Arial" w:hAnsi="Arial" w:cs="Arial"/>
                <w:b w:val="0"/>
              </w:rPr>
            </w:pPr>
            <w:r>
              <w:rPr>
                <w:rFonts w:ascii="Arial" w:hAnsi="Arial" w:cs="Arial"/>
                <w:b w:val="0"/>
              </w:rPr>
              <w:t xml:space="preserve">One of the reception staff </w:t>
            </w:r>
            <w:r w:rsidR="0077124A" w:rsidRPr="0077124A">
              <w:rPr>
                <w:rFonts w:ascii="Arial" w:hAnsi="Arial" w:cs="Arial"/>
                <w:b w:val="0"/>
              </w:rPr>
              <w:t>is on maternity leave.   We send her our congratulations on the birth of a baby boy.</w:t>
            </w:r>
          </w:p>
          <w:p w:rsidR="0077124A" w:rsidRPr="0077124A" w:rsidRDefault="0077124A" w:rsidP="0077124A">
            <w:pPr>
              <w:pStyle w:val="Heading4"/>
              <w:jc w:val="both"/>
              <w:rPr>
                <w:rFonts w:ascii="Arial" w:hAnsi="Arial" w:cs="Arial"/>
                <w:b w:val="0"/>
              </w:rPr>
            </w:pPr>
            <w:r>
              <w:rPr>
                <w:rFonts w:ascii="Arial" w:hAnsi="Arial" w:cs="Arial"/>
                <w:b w:val="0"/>
              </w:rPr>
              <w:t>Everyone</w:t>
            </w:r>
            <w:r w:rsidR="00971CA3">
              <w:rPr>
                <w:rFonts w:ascii="Arial" w:hAnsi="Arial" w:cs="Arial"/>
                <w:b w:val="0"/>
              </w:rPr>
              <w:t xml:space="preserve"> in the group</w:t>
            </w:r>
            <w:r>
              <w:rPr>
                <w:rFonts w:ascii="Arial" w:hAnsi="Arial" w:cs="Arial"/>
                <w:b w:val="0"/>
              </w:rPr>
              <w:t xml:space="preserve"> is happy with the continuity of GP care that the practice is able to offer </w:t>
            </w:r>
            <w:r w:rsidR="00971CA3">
              <w:rPr>
                <w:rFonts w:ascii="Arial" w:hAnsi="Arial" w:cs="Arial"/>
                <w:b w:val="0"/>
              </w:rPr>
              <w:t xml:space="preserve">now </w:t>
            </w:r>
            <w:r>
              <w:rPr>
                <w:rFonts w:ascii="Arial" w:hAnsi="Arial" w:cs="Arial"/>
                <w:b w:val="0"/>
              </w:rPr>
              <w:t>and all are happy with the addition of Dr Bala to our practice team – we have received very good feedback about her.</w:t>
            </w:r>
          </w:p>
          <w:p w:rsidR="00141E94" w:rsidRPr="00C2150A" w:rsidRDefault="00141E94" w:rsidP="00DF14B0">
            <w:pPr>
              <w:rPr>
                <w:rFonts w:ascii="Arial" w:hAnsi="Arial" w:cs="Arial"/>
                <w:sz w:val="22"/>
                <w:szCs w:val="22"/>
              </w:rPr>
            </w:pPr>
          </w:p>
        </w:tc>
        <w:tc>
          <w:tcPr>
            <w:tcW w:w="1800" w:type="dxa"/>
          </w:tcPr>
          <w:p w:rsidR="00B213CB" w:rsidRPr="00C2150A" w:rsidRDefault="00B213CB" w:rsidP="00141E94">
            <w:pPr>
              <w:jc w:val="center"/>
              <w:rPr>
                <w:rFonts w:ascii="Arial" w:hAnsi="Arial" w:cs="Arial"/>
                <w:b/>
                <w:sz w:val="22"/>
                <w:szCs w:val="22"/>
              </w:rPr>
            </w:pPr>
          </w:p>
        </w:tc>
      </w:tr>
      <w:tr w:rsidR="00B213CB" w:rsidRPr="00C2150A" w:rsidTr="00141E94">
        <w:tc>
          <w:tcPr>
            <w:tcW w:w="754" w:type="dxa"/>
          </w:tcPr>
          <w:p w:rsidR="00B213CB" w:rsidRPr="00C2150A" w:rsidRDefault="00B213CB" w:rsidP="00141E94">
            <w:pPr>
              <w:rPr>
                <w:rFonts w:ascii="Arial" w:hAnsi="Arial" w:cs="Arial"/>
                <w:sz w:val="22"/>
                <w:szCs w:val="22"/>
              </w:rPr>
            </w:pPr>
            <w:r w:rsidRPr="00C2150A">
              <w:rPr>
                <w:rFonts w:ascii="Arial" w:hAnsi="Arial" w:cs="Arial"/>
                <w:sz w:val="22"/>
                <w:szCs w:val="22"/>
              </w:rPr>
              <w:t>7.</w:t>
            </w:r>
          </w:p>
        </w:tc>
        <w:tc>
          <w:tcPr>
            <w:tcW w:w="6300" w:type="dxa"/>
          </w:tcPr>
          <w:p w:rsidR="00B213CB" w:rsidRDefault="00B213CB" w:rsidP="00141E94">
            <w:pPr>
              <w:rPr>
                <w:rFonts w:ascii="Arial" w:hAnsi="Arial" w:cs="Arial"/>
                <w:b/>
                <w:sz w:val="22"/>
                <w:szCs w:val="22"/>
                <w:u w:val="single"/>
              </w:rPr>
            </w:pPr>
            <w:r w:rsidRPr="0077124A">
              <w:rPr>
                <w:rFonts w:ascii="Arial" w:hAnsi="Arial" w:cs="Arial"/>
                <w:b/>
                <w:sz w:val="22"/>
                <w:szCs w:val="22"/>
                <w:u w:val="single"/>
              </w:rPr>
              <w:t>AOB</w:t>
            </w:r>
          </w:p>
          <w:p w:rsidR="0077124A" w:rsidRDefault="0077124A" w:rsidP="00141E94">
            <w:pPr>
              <w:rPr>
                <w:rFonts w:ascii="Arial" w:hAnsi="Arial" w:cs="Arial"/>
                <w:b/>
                <w:sz w:val="22"/>
                <w:szCs w:val="22"/>
                <w:u w:val="single"/>
              </w:rPr>
            </w:pPr>
          </w:p>
          <w:p w:rsidR="0077124A" w:rsidRDefault="0077124A" w:rsidP="00141E94">
            <w:pPr>
              <w:rPr>
                <w:rFonts w:ascii="Arial" w:hAnsi="Arial" w:cs="Arial"/>
                <w:b/>
                <w:sz w:val="22"/>
                <w:szCs w:val="22"/>
                <w:u w:val="single"/>
              </w:rPr>
            </w:pPr>
            <w:r>
              <w:rPr>
                <w:rFonts w:ascii="Arial" w:hAnsi="Arial" w:cs="Arial"/>
                <w:b/>
                <w:sz w:val="22"/>
                <w:szCs w:val="22"/>
                <w:u w:val="single"/>
              </w:rPr>
              <w:t>Integrated Care Teams Pilot</w:t>
            </w:r>
          </w:p>
          <w:p w:rsidR="0077124A" w:rsidRDefault="0077124A" w:rsidP="00141E94">
            <w:pPr>
              <w:rPr>
                <w:rFonts w:ascii="Arial" w:hAnsi="Arial" w:cs="Arial"/>
                <w:b/>
                <w:sz w:val="22"/>
                <w:szCs w:val="22"/>
                <w:u w:val="single"/>
              </w:rPr>
            </w:pPr>
          </w:p>
          <w:p w:rsidR="0077124A" w:rsidRPr="0077124A" w:rsidRDefault="0077124A" w:rsidP="00141E94">
            <w:pPr>
              <w:rPr>
                <w:rFonts w:ascii="Arial" w:hAnsi="Arial" w:cs="Arial"/>
                <w:sz w:val="22"/>
                <w:szCs w:val="22"/>
              </w:rPr>
            </w:pPr>
            <w:r>
              <w:rPr>
                <w:rFonts w:ascii="Arial" w:hAnsi="Arial" w:cs="Arial"/>
                <w:sz w:val="22"/>
                <w:szCs w:val="22"/>
              </w:rPr>
              <w:t xml:space="preserve">The practice is currently a pilot site for </w:t>
            </w:r>
            <w:r w:rsidR="00B50790">
              <w:rPr>
                <w:rFonts w:ascii="Arial" w:hAnsi="Arial" w:cs="Arial"/>
                <w:sz w:val="22"/>
                <w:szCs w:val="22"/>
              </w:rPr>
              <w:t xml:space="preserve">Longton </w:t>
            </w:r>
            <w:r w:rsidR="00007DF3">
              <w:rPr>
                <w:rFonts w:ascii="Arial" w:hAnsi="Arial" w:cs="Arial"/>
                <w:sz w:val="22"/>
                <w:szCs w:val="22"/>
              </w:rPr>
              <w:t xml:space="preserve">Integrated Care Teams.  The team consists of GP and community services such as District Nurses, Community Matrons, Falls </w:t>
            </w:r>
            <w:r w:rsidR="00007DF3">
              <w:rPr>
                <w:rFonts w:ascii="Arial" w:hAnsi="Arial" w:cs="Arial"/>
                <w:sz w:val="22"/>
                <w:szCs w:val="22"/>
              </w:rPr>
              <w:lastRenderedPageBreak/>
              <w:t xml:space="preserve">teams, Physios etc.  </w:t>
            </w:r>
            <w:r w:rsidR="00971CA3">
              <w:rPr>
                <w:rFonts w:ascii="Arial" w:hAnsi="Arial" w:cs="Arial"/>
                <w:sz w:val="22"/>
                <w:szCs w:val="22"/>
              </w:rPr>
              <w:t xml:space="preserve"> The pilot has been set up as a directive from Midlands Partnership Trust Foundation and will be rolled out to other Longton practices at a later date.  The scheme is about identifying patients who are at a high risk </w:t>
            </w:r>
            <w:proofErr w:type="gramStart"/>
            <w:r w:rsidR="00971CA3">
              <w:rPr>
                <w:rFonts w:ascii="Arial" w:hAnsi="Arial" w:cs="Arial"/>
                <w:sz w:val="22"/>
                <w:szCs w:val="22"/>
              </w:rPr>
              <w:t>of  being</w:t>
            </w:r>
            <w:proofErr w:type="gramEnd"/>
            <w:r w:rsidR="00971CA3">
              <w:rPr>
                <w:rFonts w:ascii="Arial" w:hAnsi="Arial" w:cs="Arial"/>
                <w:sz w:val="22"/>
                <w:szCs w:val="22"/>
              </w:rPr>
              <w:t xml:space="preserve"> admitted to hospital and then putting measures and care plans in place to keep them well at home.</w:t>
            </w:r>
          </w:p>
          <w:p w:rsidR="00B213CB" w:rsidRPr="0077124A" w:rsidRDefault="00B213CB" w:rsidP="00141E94">
            <w:pPr>
              <w:rPr>
                <w:rFonts w:ascii="Arial" w:hAnsi="Arial" w:cs="Arial"/>
                <w:b/>
                <w:sz w:val="22"/>
                <w:szCs w:val="22"/>
                <w:u w:val="single"/>
              </w:rPr>
            </w:pPr>
          </w:p>
          <w:p w:rsidR="00FF71C5" w:rsidRPr="0077124A" w:rsidRDefault="0077124A" w:rsidP="00141E94">
            <w:pPr>
              <w:rPr>
                <w:rFonts w:ascii="Arial" w:hAnsi="Arial" w:cs="Arial"/>
                <w:b/>
                <w:u w:val="single"/>
              </w:rPr>
            </w:pPr>
            <w:r w:rsidRPr="0077124A">
              <w:rPr>
                <w:rFonts w:ascii="Arial" w:hAnsi="Arial" w:cs="Arial"/>
                <w:b/>
                <w:u w:val="single"/>
              </w:rPr>
              <w:t>Over the Counter Medicines</w:t>
            </w:r>
          </w:p>
          <w:p w:rsidR="0077124A" w:rsidRPr="0077124A" w:rsidRDefault="0077124A" w:rsidP="00141E94">
            <w:pPr>
              <w:rPr>
                <w:rFonts w:ascii="Arial" w:hAnsi="Arial" w:cs="Arial"/>
                <w:b/>
                <w:u w:val="single"/>
              </w:rPr>
            </w:pPr>
          </w:p>
          <w:p w:rsidR="0077124A" w:rsidRDefault="0077124A" w:rsidP="0077124A">
            <w:pPr>
              <w:pStyle w:val="Heading4"/>
              <w:jc w:val="both"/>
              <w:rPr>
                <w:rFonts w:ascii="Arial" w:hAnsi="Arial" w:cs="Arial"/>
                <w:b w:val="0"/>
              </w:rPr>
            </w:pPr>
            <w:r w:rsidRPr="0077124A">
              <w:rPr>
                <w:rFonts w:ascii="Arial" w:hAnsi="Arial" w:cs="Arial"/>
                <w:b w:val="0"/>
              </w:rPr>
              <w:t xml:space="preserve">Even though our NHS system costs less than half the American system and at </w:t>
            </w:r>
            <w:proofErr w:type="spellStart"/>
            <w:r w:rsidRPr="0077124A">
              <w:rPr>
                <w:rFonts w:ascii="Arial" w:hAnsi="Arial" w:cs="Arial"/>
                <w:b w:val="0"/>
              </w:rPr>
              <w:t>lease</w:t>
            </w:r>
            <w:proofErr w:type="spellEnd"/>
            <w:r w:rsidRPr="0077124A">
              <w:rPr>
                <w:rFonts w:ascii="Arial" w:hAnsi="Arial" w:cs="Arial"/>
                <w:b w:val="0"/>
              </w:rPr>
              <w:t xml:space="preserve"> 20% less than any European system NSH England intend cut costs by prohibiting the issue of mendicants that can be purchased over-the-counter at low cost.</w:t>
            </w:r>
            <w:r w:rsidRPr="0077124A">
              <w:rPr>
                <w:rFonts w:ascii="Arial" w:hAnsi="Arial" w:cs="Arial"/>
                <w:b w:val="0"/>
              </w:rPr>
              <w:t xml:space="preserve">  There is a piece of work currently being undertaken by Stoke </w:t>
            </w:r>
            <w:proofErr w:type="gramStart"/>
            <w:r w:rsidRPr="0077124A">
              <w:rPr>
                <w:rFonts w:ascii="Arial" w:hAnsi="Arial" w:cs="Arial"/>
                <w:b w:val="0"/>
              </w:rPr>
              <w:t>On</w:t>
            </w:r>
            <w:proofErr w:type="gramEnd"/>
            <w:r w:rsidRPr="0077124A">
              <w:rPr>
                <w:rFonts w:ascii="Arial" w:hAnsi="Arial" w:cs="Arial"/>
                <w:b w:val="0"/>
              </w:rPr>
              <w:t xml:space="preserve"> Trent CCG Medicines Optimisation team to review the prescribing of over the counter medicines.  Dr Sri has taken the view that this will be considered on individual patient circumstances.  It was agreed however, that there are a lot of medicines that could be purchased a lot cheaper and many patients would be happy to do this. </w:t>
            </w:r>
          </w:p>
          <w:p w:rsidR="0077124A" w:rsidRDefault="0077124A" w:rsidP="0077124A">
            <w:pPr>
              <w:pStyle w:val="Heading4"/>
              <w:jc w:val="both"/>
              <w:rPr>
                <w:rFonts w:ascii="Arial" w:hAnsi="Arial" w:cs="Arial"/>
                <w:b w:val="0"/>
              </w:rPr>
            </w:pPr>
          </w:p>
          <w:p w:rsidR="0077124A" w:rsidRDefault="0077124A" w:rsidP="0077124A">
            <w:pPr>
              <w:pStyle w:val="Heading4"/>
              <w:jc w:val="both"/>
              <w:rPr>
                <w:rFonts w:ascii="Arial" w:hAnsi="Arial" w:cs="Arial"/>
                <w:u w:val="single"/>
              </w:rPr>
            </w:pPr>
            <w:r w:rsidRPr="0077124A">
              <w:rPr>
                <w:rFonts w:ascii="Arial" w:hAnsi="Arial" w:cs="Arial"/>
                <w:u w:val="single"/>
              </w:rPr>
              <w:t>Minutes</w:t>
            </w:r>
          </w:p>
          <w:p w:rsidR="0077124A" w:rsidRPr="0077124A" w:rsidRDefault="0077124A" w:rsidP="0077124A">
            <w:pPr>
              <w:pStyle w:val="Heading4"/>
              <w:rPr>
                <w:rFonts w:ascii="Arial" w:hAnsi="Arial" w:cs="Arial"/>
                <w:b w:val="0"/>
              </w:rPr>
            </w:pPr>
            <w:r w:rsidRPr="0077124A">
              <w:rPr>
                <w:rFonts w:ascii="Arial" w:hAnsi="Arial" w:cs="Arial"/>
                <w:b w:val="0"/>
              </w:rPr>
              <w:t xml:space="preserve">Thanks to AS for </w:t>
            </w:r>
            <w:r w:rsidR="00971CA3">
              <w:rPr>
                <w:rFonts w:ascii="Arial" w:hAnsi="Arial" w:cs="Arial"/>
                <w:b w:val="0"/>
              </w:rPr>
              <w:t>typing</w:t>
            </w:r>
            <w:r w:rsidR="005A756D">
              <w:rPr>
                <w:rFonts w:ascii="Arial" w:hAnsi="Arial" w:cs="Arial"/>
                <w:b w:val="0"/>
              </w:rPr>
              <w:t xml:space="preserve"> the minutes of the meeting</w:t>
            </w:r>
            <w:bookmarkStart w:id="0" w:name="_GoBack"/>
            <w:bookmarkEnd w:id="0"/>
            <w:r w:rsidRPr="0077124A">
              <w:rPr>
                <w:rFonts w:ascii="Arial" w:hAnsi="Arial" w:cs="Arial"/>
                <w:b w:val="0"/>
              </w:rPr>
              <w:t>.</w:t>
            </w:r>
          </w:p>
          <w:p w:rsidR="0077124A" w:rsidRPr="0077124A" w:rsidRDefault="0077124A" w:rsidP="00141E94">
            <w:pPr>
              <w:rPr>
                <w:rFonts w:ascii="Arial" w:hAnsi="Arial" w:cs="Arial"/>
                <w:b/>
                <w:sz w:val="22"/>
                <w:szCs w:val="22"/>
                <w:u w:val="single"/>
              </w:rPr>
            </w:pPr>
          </w:p>
          <w:p w:rsidR="006E26E8" w:rsidRPr="00C2150A" w:rsidRDefault="006E26E8" w:rsidP="00141E94">
            <w:pPr>
              <w:rPr>
                <w:rFonts w:ascii="Arial" w:hAnsi="Arial" w:cs="Arial"/>
                <w:sz w:val="22"/>
                <w:szCs w:val="22"/>
              </w:rPr>
            </w:pPr>
          </w:p>
        </w:tc>
        <w:tc>
          <w:tcPr>
            <w:tcW w:w="1800" w:type="dxa"/>
          </w:tcPr>
          <w:p w:rsidR="00B213CB" w:rsidRPr="00C2150A" w:rsidRDefault="00B213CB" w:rsidP="00141E94">
            <w:pPr>
              <w:jc w:val="center"/>
              <w:rPr>
                <w:rFonts w:ascii="Arial" w:hAnsi="Arial" w:cs="Arial"/>
                <w:b/>
                <w:sz w:val="22"/>
                <w:szCs w:val="22"/>
              </w:rPr>
            </w:pPr>
          </w:p>
        </w:tc>
      </w:tr>
      <w:tr w:rsidR="00C2150A" w:rsidRPr="00C2150A" w:rsidTr="00141E94">
        <w:tc>
          <w:tcPr>
            <w:tcW w:w="754" w:type="dxa"/>
          </w:tcPr>
          <w:p w:rsidR="00C2150A" w:rsidRPr="00C2150A" w:rsidRDefault="00C2150A" w:rsidP="00141E94">
            <w:pPr>
              <w:rPr>
                <w:rFonts w:ascii="Arial" w:hAnsi="Arial" w:cs="Arial"/>
                <w:sz w:val="22"/>
                <w:szCs w:val="22"/>
              </w:rPr>
            </w:pPr>
            <w:r>
              <w:rPr>
                <w:rFonts w:ascii="Arial" w:hAnsi="Arial" w:cs="Arial"/>
                <w:sz w:val="22"/>
                <w:szCs w:val="22"/>
              </w:rPr>
              <w:lastRenderedPageBreak/>
              <w:t>8.</w:t>
            </w:r>
          </w:p>
        </w:tc>
        <w:tc>
          <w:tcPr>
            <w:tcW w:w="6300" w:type="dxa"/>
          </w:tcPr>
          <w:p w:rsidR="00C2150A" w:rsidRDefault="00C2150A" w:rsidP="00141E94">
            <w:pPr>
              <w:rPr>
                <w:rFonts w:ascii="Arial" w:hAnsi="Arial" w:cs="Arial"/>
                <w:b/>
                <w:sz w:val="22"/>
                <w:szCs w:val="22"/>
                <w:u w:val="single"/>
              </w:rPr>
            </w:pPr>
            <w:r>
              <w:rPr>
                <w:rFonts w:ascii="Arial" w:hAnsi="Arial" w:cs="Arial"/>
                <w:b/>
                <w:sz w:val="22"/>
                <w:szCs w:val="22"/>
                <w:u w:val="single"/>
              </w:rPr>
              <w:t>Next Meeting</w:t>
            </w:r>
          </w:p>
          <w:p w:rsidR="00C2150A" w:rsidRDefault="00C2150A" w:rsidP="00141E94">
            <w:pPr>
              <w:rPr>
                <w:rFonts w:ascii="Arial" w:hAnsi="Arial" w:cs="Arial"/>
                <w:b/>
                <w:sz w:val="22"/>
                <w:szCs w:val="22"/>
                <w:u w:val="single"/>
              </w:rPr>
            </w:pPr>
          </w:p>
          <w:p w:rsidR="00C2150A" w:rsidRDefault="0077124A" w:rsidP="00141E94">
            <w:pPr>
              <w:rPr>
                <w:rFonts w:ascii="Arial" w:hAnsi="Arial" w:cs="Arial"/>
                <w:sz w:val="22"/>
                <w:szCs w:val="22"/>
              </w:rPr>
            </w:pPr>
            <w:r>
              <w:rPr>
                <w:rFonts w:ascii="Arial" w:hAnsi="Arial" w:cs="Arial"/>
                <w:sz w:val="22"/>
                <w:szCs w:val="22"/>
              </w:rPr>
              <w:t>Wednesday 14</w:t>
            </w:r>
            <w:r w:rsidRPr="0077124A">
              <w:rPr>
                <w:rFonts w:ascii="Arial" w:hAnsi="Arial" w:cs="Arial"/>
                <w:sz w:val="22"/>
                <w:szCs w:val="22"/>
                <w:vertAlign w:val="superscript"/>
              </w:rPr>
              <w:t>th</w:t>
            </w:r>
            <w:r>
              <w:rPr>
                <w:rFonts w:ascii="Arial" w:hAnsi="Arial" w:cs="Arial"/>
                <w:sz w:val="22"/>
                <w:szCs w:val="22"/>
              </w:rPr>
              <w:t xml:space="preserve"> November 2018, 5pm at Longton Health Centre, Drayton Road.</w:t>
            </w:r>
          </w:p>
          <w:p w:rsidR="00971CA3" w:rsidRPr="00C2150A" w:rsidRDefault="00971CA3" w:rsidP="00141E94">
            <w:pPr>
              <w:rPr>
                <w:rFonts w:ascii="Arial" w:hAnsi="Arial" w:cs="Arial"/>
                <w:sz w:val="22"/>
                <w:szCs w:val="22"/>
              </w:rPr>
            </w:pPr>
          </w:p>
        </w:tc>
        <w:tc>
          <w:tcPr>
            <w:tcW w:w="1800" w:type="dxa"/>
          </w:tcPr>
          <w:p w:rsidR="00C2150A" w:rsidRPr="00C2150A" w:rsidRDefault="00C2150A" w:rsidP="00141E94">
            <w:pPr>
              <w:jc w:val="center"/>
              <w:rPr>
                <w:rFonts w:ascii="Arial" w:hAnsi="Arial" w:cs="Arial"/>
                <w:b/>
                <w:sz w:val="22"/>
                <w:szCs w:val="22"/>
              </w:rPr>
            </w:pPr>
          </w:p>
        </w:tc>
      </w:tr>
    </w:tbl>
    <w:p w:rsidR="0013342E" w:rsidRPr="00C2150A" w:rsidRDefault="0013342E" w:rsidP="00E64338">
      <w:pPr>
        <w:rPr>
          <w:rFonts w:ascii="Arial" w:hAnsi="Arial" w:cs="Arial"/>
          <w:b/>
          <w:sz w:val="22"/>
          <w:szCs w:val="22"/>
        </w:rPr>
      </w:pPr>
    </w:p>
    <w:p w:rsidR="00DB613E" w:rsidRPr="00C2150A" w:rsidRDefault="00DB613E" w:rsidP="00D075DF">
      <w:pPr>
        <w:rPr>
          <w:rFonts w:ascii="Arial" w:hAnsi="Arial" w:cs="Arial"/>
          <w:b/>
          <w:sz w:val="22"/>
          <w:szCs w:val="22"/>
        </w:rPr>
      </w:pPr>
    </w:p>
    <w:p w:rsidR="00DA044A" w:rsidRPr="00C2150A" w:rsidRDefault="00DA044A" w:rsidP="005D0EAC">
      <w:pPr>
        <w:rPr>
          <w:rFonts w:ascii="Arial" w:hAnsi="Arial" w:cs="Arial"/>
          <w:b/>
          <w:sz w:val="22"/>
          <w:szCs w:val="22"/>
        </w:rPr>
      </w:pPr>
    </w:p>
    <w:sectPr w:rsidR="00DA044A" w:rsidRPr="00C2150A" w:rsidSect="00AA68F8">
      <w:footerReference w:type="even" r:id="rId9"/>
      <w:footerReference w:type="default" r:id="rId10"/>
      <w:pgSz w:w="11906" w:h="16838"/>
      <w:pgMar w:top="360" w:right="1800" w:bottom="71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99" w:rsidRDefault="005D3C99">
      <w:r>
        <w:separator/>
      </w:r>
    </w:p>
  </w:endnote>
  <w:endnote w:type="continuationSeparator" w:id="0">
    <w:p w:rsidR="005D3C99" w:rsidRDefault="005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5A756D">
      <w:rPr>
        <w:rStyle w:val="PageNumber"/>
        <w:noProof/>
      </w:rPr>
      <w:t>3</w:t>
    </w:r>
    <w:r>
      <w:rPr>
        <w:rStyle w:val="PageNumber"/>
      </w:rPr>
      <w:fldChar w:fldCharType="end"/>
    </w:r>
  </w:p>
  <w:p w:rsidR="003C2F19" w:rsidRDefault="003C2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99" w:rsidRDefault="005D3C99">
      <w:r>
        <w:separator/>
      </w:r>
    </w:p>
  </w:footnote>
  <w:footnote w:type="continuationSeparator" w:id="0">
    <w:p w:rsidR="005D3C99" w:rsidRDefault="005D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4E79"/>
    <w:rsid w:val="00003A45"/>
    <w:rsid w:val="00004846"/>
    <w:rsid w:val="00007DF3"/>
    <w:rsid w:val="00014E76"/>
    <w:rsid w:val="00021A88"/>
    <w:rsid w:val="00022D3A"/>
    <w:rsid w:val="00022EAD"/>
    <w:rsid w:val="000341B2"/>
    <w:rsid w:val="00045A1A"/>
    <w:rsid w:val="00053146"/>
    <w:rsid w:val="00056BEC"/>
    <w:rsid w:val="00057FEB"/>
    <w:rsid w:val="000A1AA9"/>
    <w:rsid w:val="000A413F"/>
    <w:rsid w:val="000B07E9"/>
    <w:rsid w:val="000B6E2E"/>
    <w:rsid w:val="000C4C46"/>
    <w:rsid w:val="000D2938"/>
    <w:rsid w:val="000E48D1"/>
    <w:rsid w:val="000F4566"/>
    <w:rsid w:val="000F5226"/>
    <w:rsid w:val="00107C77"/>
    <w:rsid w:val="0012319B"/>
    <w:rsid w:val="00131FA4"/>
    <w:rsid w:val="0013342E"/>
    <w:rsid w:val="0013650F"/>
    <w:rsid w:val="00137DDA"/>
    <w:rsid w:val="00141E94"/>
    <w:rsid w:val="00142976"/>
    <w:rsid w:val="001443AE"/>
    <w:rsid w:val="001538DF"/>
    <w:rsid w:val="0015447A"/>
    <w:rsid w:val="001641FD"/>
    <w:rsid w:val="0017176B"/>
    <w:rsid w:val="00176E9F"/>
    <w:rsid w:val="00177C05"/>
    <w:rsid w:val="00180CC1"/>
    <w:rsid w:val="00187BCD"/>
    <w:rsid w:val="001925F6"/>
    <w:rsid w:val="001A0561"/>
    <w:rsid w:val="001A7A71"/>
    <w:rsid w:val="001B426F"/>
    <w:rsid w:val="001C05E1"/>
    <w:rsid w:val="001D52CD"/>
    <w:rsid w:val="001D7B9C"/>
    <w:rsid w:val="001E0D77"/>
    <w:rsid w:val="001F55C4"/>
    <w:rsid w:val="001F712E"/>
    <w:rsid w:val="00201801"/>
    <w:rsid w:val="00205413"/>
    <w:rsid w:val="002154C9"/>
    <w:rsid w:val="00223C2C"/>
    <w:rsid w:val="002240C5"/>
    <w:rsid w:val="00224512"/>
    <w:rsid w:val="002431C2"/>
    <w:rsid w:val="002471C6"/>
    <w:rsid w:val="002532AF"/>
    <w:rsid w:val="00256CEE"/>
    <w:rsid w:val="0026507F"/>
    <w:rsid w:val="0027130B"/>
    <w:rsid w:val="00272E65"/>
    <w:rsid w:val="00281034"/>
    <w:rsid w:val="00292B86"/>
    <w:rsid w:val="002A1C29"/>
    <w:rsid w:val="00304174"/>
    <w:rsid w:val="00314BD8"/>
    <w:rsid w:val="0031537E"/>
    <w:rsid w:val="00320BAD"/>
    <w:rsid w:val="0032338C"/>
    <w:rsid w:val="00332536"/>
    <w:rsid w:val="00357D28"/>
    <w:rsid w:val="00372941"/>
    <w:rsid w:val="00373A34"/>
    <w:rsid w:val="00383B69"/>
    <w:rsid w:val="00393E48"/>
    <w:rsid w:val="00394D53"/>
    <w:rsid w:val="003C2F19"/>
    <w:rsid w:val="003C4E45"/>
    <w:rsid w:val="003E3502"/>
    <w:rsid w:val="003F1F90"/>
    <w:rsid w:val="003F5AC6"/>
    <w:rsid w:val="004025B7"/>
    <w:rsid w:val="00405D09"/>
    <w:rsid w:val="00422883"/>
    <w:rsid w:val="00424161"/>
    <w:rsid w:val="00435520"/>
    <w:rsid w:val="00445A5E"/>
    <w:rsid w:val="00462E0F"/>
    <w:rsid w:val="0046524F"/>
    <w:rsid w:val="00470AA0"/>
    <w:rsid w:val="00476199"/>
    <w:rsid w:val="00481EF0"/>
    <w:rsid w:val="004A0DBA"/>
    <w:rsid w:val="004A4F49"/>
    <w:rsid w:val="004A7B46"/>
    <w:rsid w:val="004C0641"/>
    <w:rsid w:val="004C1C73"/>
    <w:rsid w:val="004C6DCD"/>
    <w:rsid w:val="004E30EC"/>
    <w:rsid w:val="004F42AF"/>
    <w:rsid w:val="004F5AD7"/>
    <w:rsid w:val="004F74DA"/>
    <w:rsid w:val="00505221"/>
    <w:rsid w:val="00511741"/>
    <w:rsid w:val="00520B8F"/>
    <w:rsid w:val="005314A3"/>
    <w:rsid w:val="00542A17"/>
    <w:rsid w:val="00543515"/>
    <w:rsid w:val="00546CC2"/>
    <w:rsid w:val="0055319F"/>
    <w:rsid w:val="00564CAF"/>
    <w:rsid w:val="00566B4A"/>
    <w:rsid w:val="005750EA"/>
    <w:rsid w:val="00582893"/>
    <w:rsid w:val="00583BC3"/>
    <w:rsid w:val="005A1050"/>
    <w:rsid w:val="005A547E"/>
    <w:rsid w:val="005A756D"/>
    <w:rsid w:val="005A75F1"/>
    <w:rsid w:val="005B57EC"/>
    <w:rsid w:val="005C42D6"/>
    <w:rsid w:val="005D0EAC"/>
    <w:rsid w:val="005D3C99"/>
    <w:rsid w:val="005D4BE9"/>
    <w:rsid w:val="005D5C38"/>
    <w:rsid w:val="005D798C"/>
    <w:rsid w:val="00602202"/>
    <w:rsid w:val="00607013"/>
    <w:rsid w:val="00614340"/>
    <w:rsid w:val="00616F44"/>
    <w:rsid w:val="00621EE5"/>
    <w:rsid w:val="00622AD0"/>
    <w:rsid w:val="00625CA0"/>
    <w:rsid w:val="00636094"/>
    <w:rsid w:val="006372BB"/>
    <w:rsid w:val="006518F9"/>
    <w:rsid w:val="00652143"/>
    <w:rsid w:val="00660A10"/>
    <w:rsid w:val="006733CD"/>
    <w:rsid w:val="00676F4F"/>
    <w:rsid w:val="006777DC"/>
    <w:rsid w:val="0069468E"/>
    <w:rsid w:val="006A0D00"/>
    <w:rsid w:val="006A2E5E"/>
    <w:rsid w:val="006A4134"/>
    <w:rsid w:val="006B03F6"/>
    <w:rsid w:val="006B6F33"/>
    <w:rsid w:val="006C3F0B"/>
    <w:rsid w:val="006E26E8"/>
    <w:rsid w:val="006E35D9"/>
    <w:rsid w:val="006E7013"/>
    <w:rsid w:val="006F02E8"/>
    <w:rsid w:val="006F3587"/>
    <w:rsid w:val="00715E12"/>
    <w:rsid w:val="007205A2"/>
    <w:rsid w:val="00727777"/>
    <w:rsid w:val="00727811"/>
    <w:rsid w:val="0073312E"/>
    <w:rsid w:val="00733A41"/>
    <w:rsid w:val="007445AF"/>
    <w:rsid w:val="0074678F"/>
    <w:rsid w:val="0074750B"/>
    <w:rsid w:val="00754FCA"/>
    <w:rsid w:val="00765150"/>
    <w:rsid w:val="00767405"/>
    <w:rsid w:val="0077124A"/>
    <w:rsid w:val="00776263"/>
    <w:rsid w:val="00781CC4"/>
    <w:rsid w:val="00791DE2"/>
    <w:rsid w:val="00795806"/>
    <w:rsid w:val="007968F2"/>
    <w:rsid w:val="007A14FF"/>
    <w:rsid w:val="007A45B4"/>
    <w:rsid w:val="007B1873"/>
    <w:rsid w:val="007B1E4B"/>
    <w:rsid w:val="007D3118"/>
    <w:rsid w:val="007D4037"/>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50E00"/>
    <w:rsid w:val="00860F12"/>
    <w:rsid w:val="00870FD3"/>
    <w:rsid w:val="00872BBF"/>
    <w:rsid w:val="00885FA3"/>
    <w:rsid w:val="008A03F4"/>
    <w:rsid w:val="008A42AD"/>
    <w:rsid w:val="008B1E06"/>
    <w:rsid w:val="008B37C1"/>
    <w:rsid w:val="008C3944"/>
    <w:rsid w:val="008D31E1"/>
    <w:rsid w:val="008D4354"/>
    <w:rsid w:val="008D4FA5"/>
    <w:rsid w:val="008E14E2"/>
    <w:rsid w:val="008E1A15"/>
    <w:rsid w:val="008E2456"/>
    <w:rsid w:val="008F41C8"/>
    <w:rsid w:val="00903DBD"/>
    <w:rsid w:val="00917B28"/>
    <w:rsid w:val="009221FA"/>
    <w:rsid w:val="00922827"/>
    <w:rsid w:val="0093173C"/>
    <w:rsid w:val="009336DD"/>
    <w:rsid w:val="0093794F"/>
    <w:rsid w:val="00943806"/>
    <w:rsid w:val="009502C8"/>
    <w:rsid w:val="00971CA3"/>
    <w:rsid w:val="0098338C"/>
    <w:rsid w:val="0098644B"/>
    <w:rsid w:val="00986542"/>
    <w:rsid w:val="0098668E"/>
    <w:rsid w:val="009B1B7E"/>
    <w:rsid w:val="009B2E1B"/>
    <w:rsid w:val="009B7A3C"/>
    <w:rsid w:val="009B7D73"/>
    <w:rsid w:val="009C162C"/>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238F"/>
    <w:rsid w:val="00AB7791"/>
    <w:rsid w:val="00AC466D"/>
    <w:rsid w:val="00AD39A2"/>
    <w:rsid w:val="00AE4BF2"/>
    <w:rsid w:val="00AF5C31"/>
    <w:rsid w:val="00AF634F"/>
    <w:rsid w:val="00B07798"/>
    <w:rsid w:val="00B12157"/>
    <w:rsid w:val="00B213CB"/>
    <w:rsid w:val="00B327D1"/>
    <w:rsid w:val="00B50790"/>
    <w:rsid w:val="00B57D7D"/>
    <w:rsid w:val="00B85E66"/>
    <w:rsid w:val="00BA5D93"/>
    <w:rsid w:val="00BB2089"/>
    <w:rsid w:val="00BB632B"/>
    <w:rsid w:val="00BC2784"/>
    <w:rsid w:val="00BC6123"/>
    <w:rsid w:val="00BF24A1"/>
    <w:rsid w:val="00BF4DF7"/>
    <w:rsid w:val="00BF74D4"/>
    <w:rsid w:val="00C01798"/>
    <w:rsid w:val="00C07215"/>
    <w:rsid w:val="00C1044D"/>
    <w:rsid w:val="00C1586B"/>
    <w:rsid w:val="00C2150A"/>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27F20"/>
    <w:rsid w:val="00D3675E"/>
    <w:rsid w:val="00D45DEA"/>
    <w:rsid w:val="00D462DA"/>
    <w:rsid w:val="00D47F55"/>
    <w:rsid w:val="00D84849"/>
    <w:rsid w:val="00D97D59"/>
    <w:rsid w:val="00DA044A"/>
    <w:rsid w:val="00DA32A1"/>
    <w:rsid w:val="00DB2436"/>
    <w:rsid w:val="00DB5DF9"/>
    <w:rsid w:val="00DB613E"/>
    <w:rsid w:val="00DD0D0F"/>
    <w:rsid w:val="00DD1C80"/>
    <w:rsid w:val="00DD350D"/>
    <w:rsid w:val="00DD7283"/>
    <w:rsid w:val="00DF14B0"/>
    <w:rsid w:val="00E1257A"/>
    <w:rsid w:val="00E13B2D"/>
    <w:rsid w:val="00E142AE"/>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C6F62"/>
    <w:rsid w:val="00FD2847"/>
    <w:rsid w:val="00FD303B"/>
    <w:rsid w:val="00FE0F5C"/>
    <w:rsid w:val="00FE24D8"/>
    <w:rsid w:val="00FE42DE"/>
    <w:rsid w:val="00FE5825"/>
    <w:rsid w:val="00FE6244"/>
    <w:rsid w:val="00FF0DFE"/>
    <w:rsid w:val="00FF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paragraph" w:styleId="Heading4">
    <w:name w:val="heading 4"/>
    <w:basedOn w:val="Normal"/>
    <w:link w:val="Heading4Char"/>
    <w:uiPriority w:val="9"/>
    <w:qFormat/>
    <w:rsid w:val="0072781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 w:type="character" w:styleId="Hyperlink">
    <w:name w:val="Hyperlink"/>
    <w:basedOn w:val="DefaultParagraphFont"/>
    <w:rsid w:val="00C2150A"/>
    <w:rPr>
      <w:color w:val="0000FF" w:themeColor="hyperlink"/>
      <w:u w:val="single"/>
    </w:rPr>
  </w:style>
  <w:style w:type="paragraph" w:styleId="PlainText">
    <w:name w:val="Plain Text"/>
    <w:basedOn w:val="Normal"/>
    <w:link w:val="PlainTextChar"/>
    <w:uiPriority w:val="99"/>
    <w:unhideWhenUsed/>
    <w:rsid w:val="00141E9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41E94"/>
    <w:rPr>
      <w:rFonts w:ascii="Calibri" w:eastAsiaTheme="minorHAnsi" w:hAnsi="Calibri" w:cstheme="minorBidi"/>
      <w:sz w:val="22"/>
      <w:szCs w:val="21"/>
      <w:lang w:eastAsia="en-US"/>
    </w:rPr>
  </w:style>
  <w:style w:type="character" w:customStyle="1" w:styleId="Heading4Char">
    <w:name w:val="Heading 4 Char"/>
    <w:basedOn w:val="DefaultParagraphFont"/>
    <w:link w:val="Heading4"/>
    <w:uiPriority w:val="9"/>
    <w:rsid w:val="00727811"/>
    <w:rPr>
      <w:b/>
      <w:bCs/>
      <w:sz w:val="24"/>
      <w:szCs w:val="24"/>
    </w:rPr>
  </w:style>
  <w:style w:type="paragraph" w:styleId="NormalWeb">
    <w:name w:val="Normal (Web)"/>
    <w:basedOn w:val="Normal"/>
    <w:uiPriority w:val="99"/>
    <w:unhideWhenUsed/>
    <w:rsid w:val="007278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6995">
      <w:bodyDiv w:val="1"/>
      <w:marLeft w:val="0"/>
      <w:marRight w:val="0"/>
      <w:marTop w:val="0"/>
      <w:marBottom w:val="0"/>
      <w:divBdr>
        <w:top w:val="none" w:sz="0" w:space="0" w:color="auto"/>
        <w:left w:val="none" w:sz="0" w:space="0" w:color="auto"/>
        <w:bottom w:val="none" w:sz="0" w:space="0" w:color="auto"/>
        <w:right w:val="none" w:sz="0" w:space="0" w:color="auto"/>
      </w:divBdr>
    </w:div>
    <w:div w:id="584193314">
      <w:bodyDiv w:val="1"/>
      <w:marLeft w:val="0"/>
      <w:marRight w:val="0"/>
      <w:marTop w:val="0"/>
      <w:marBottom w:val="0"/>
      <w:divBdr>
        <w:top w:val="none" w:sz="0" w:space="0" w:color="auto"/>
        <w:left w:val="none" w:sz="0" w:space="0" w:color="auto"/>
        <w:bottom w:val="none" w:sz="0" w:space="0" w:color="auto"/>
        <w:right w:val="none" w:sz="0" w:space="0" w:color="auto"/>
      </w:divBdr>
    </w:div>
    <w:div w:id="919102839">
      <w:bodyDiv w:val="1"/>
      <w:marLeft w:val="0"/>
      <w:marRight w:val="0"/>
      <w:marTop w:val="0"/>
      <w:marBottom w:val="0"/>
      <w:divBdr>
        <w:top w:val="none" w:sz="0" w:space="0" w:color="auto"/>
        <w:left w:val="none" w:sz="0" w:space="0" w:color="auto"/>
        <w:bottom w:val="none" w:sz="0" w:space="0" w:color="auto"/>
        <w:right w:val="none" w:sz="0" w:space="0" w:color="auto"/>
      </w:divBdr>
    </w:div>
    <w:div w:id="1972634476">
      <w:bodyDiv w:val="1"/>
      <w:marLeft w:val="0"/>
      <w:marRight w:val="0"/>
      <w:marTop w:val="0"/>
      <w:marBottom w:val="0"/>
      <w:divBdr>
        <w:top w:val="none" w:sz="0" w:space="0" w:color="auto"/>
        <w:left w:val="none" w:sz="0" w:space="0" w:color="auto"/>
        <w:bottom w:val="none" w:sz="0" w:space="0" w:color="auto"/>
        <w:right w:val="none" w:sz="0" w:space="0" w:color="auto"/>
      </w:divBdr>
    </w:div>
    <w:div w:id="2021541422">
      <w:bodyDiv w:val="1"/>
      <w:marLeft w:val="0"/>
      <w:marRight w:val="0"/>
      <w:marTop w:val="0"/>
      <w:marBottom w:val="0"/>
      <w:divBdr>
        <w:top w:val="none" w:sz="0" w:space="0" w:color="auto"/>
        <w:left w:val="none" w:sz="0" w:space="0" w:color="auto"/>
        <w:bottom w:val="none" w:sz="0" w:space="0" w:color="auto"/>
        <w:right w:val="none" w:sz="0" w:space="0" w:color="auto"/>
      </w:divBdr>
    </w:div>
    <w:div w:id="2025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E4CF3-6B91-4CF4-9EFF-5B1246AF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3</Pages>
  <Words>863</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Heath Bev (M83661)</cp:lastModifiedBy>
  <cp:revision>35</cp:revision>
  <cp:lastPrinted>2016-12-21T12:56:00Z</cp:lastPrinted>
  <dcterms:created xsi:type="dcterms:W3CDTF">2013-05-08T15:45:00Z</dcterms:created>
  <dcterms:modified xsi:type="dcterms:W3CDTF">2018-08-21T16:34:00Z</dcterms:modified>
</cp:coreProperties>
</file>